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05F" w:rsidRDefault="0033205F" w:rsidP="0033205F">
      <w:pPr>
        <w:spacing w:after="0"/>
      </w:pPr>
      <w:r>
        <w:t>SALLES Johanne</w:t>
      </w:r>
      <w:r>
        <w:tab/>
      </w:r>
    </w:p>
    <w:p w:rsidR="00717A4A" w:rsidRDefault="0033205F" w:rsidP="00717A4A">
      <w:pPr>
        <w:spacing w:after="0"/>
      </w:pPr>
      <w:r>
        <w:t>JANTZEM Sophie</w:t>
      </w:r>
      <w:r w:rsidR="00717A4A">
        <w:br/>
        <w:t>21/10/2013</w:t>
      </w:r>
    </w:p>
    <w:p w:rsidR="00D84733" w:rsidRPr="0033205F" w:rsidRDefault="00107F9B" w:rsidP="00717A4A">
      <w:pPr>
        <w:pStyle w:val="Titre2"/>
        <w:jc w:val="center"/>
      </w:pPr>
      <w:r>
        <w:t>Projet 3AI</w:t>
      </w:r>
    </w:p>
    <w:p w:rsidR="00107F9B" w:rsidRDefault="00107F9B" w:rsidP="00303B02">
      <w:pPr>
        <w:jc w:val="both"/>
      </w:pPr>
    </w:p>
    <w:p w:rsidR="00107F9B" w:rsidRDefault="00107F9B" w:rsidP="00303B02">
      <w:pPr>
        <w:jc w:val="both"/>
      </w:pPr>
      <w:r w:rsidRPr="00107F9B">
        <w:rPr>
          <w:u w:val="single"/>
        </w:rPr>
        <w:t>Objectifs</w:t>
      </w:r>
      <w:r w:rsidR="00D54E41">
        <w:rPr>
          <w:u w:val="single"/>
        </w:rPr>
        <w:t> :</w:t>
      </w:r>
      <w:r w:rsidR="00D54E41">
        <w:t xml:space="preserve"> - </w:t>
      </w:r>
      <w:r w:rsidR="0020047B">
        <w:t>comprendre notre frein à l’exposition</w:t>
      </w:r>
    </w:p>
    <w:p w:rsidR="006C17B9" w:rsidRDefault="00107F9B" w:rsidP="0020047B">
      <w:pPr>
        <w:jc w:val="both"/>
      </w:pPr>
      <w:r w:rsidRPr="00EB5716">
        <w:rPr>
          <w:u w:val="single"/>
        </w:rPr>
        <w:t>Moyens :</w:t>
      </w:r>
      <w:r w:rsidR="00EB5716">
        <w:rPr>
          <w:u w:val="single"/>
        </w:rPr>
        <w:t xml:space="preserve"> </w:t>
      </w:r>
    </w:p>
    <w:p w:rsidR="00D3546A" w:rsidRDefault="00D3546A" w:rsidP="00303B02">
      <w:pPr>
        <w:pStyle w:val="Paragraphedeliste"/>
        <w:numPr>
          <w:ilvl w:val="0"/>
          <w:numId w:val="1"/>
        </w:numPr>
        <w:jc w:val="both"/>
      </w:pPr>
      <w:r>
        <w:t>Grille d’évaluation</w:t>
      </w:r>
    </w:p>
    <w:p w:rsidR="00D3546A" w:rsidRDefault="00D3546A" w:rsidP="00303B02">
      <w:pPr>
        <w:pStyle w:val="Paragraphedeliste"/>
        <w:numPr>
          <w:ilvl w:val="0"/>
          <w:numId w:val="1"/>
        </w:numPr>
        <w:jc w:val="both"/>
      </w:pPr>
      <w:r>
        <w:t>Caméra</w:t>
      </w:r>
    </w:p>
    <w:p w:rsidR="00D3546A" w:rsidRDefault="00D3546A" w:rsidP="00303B02">
      <w:pPr>
        <w:pStyle w:val="Paragraphedeliste"/>
        <w:numPr>
          <w:ilvl w:val="0"/>
          <w:numId w:val="1"/>
        </w:numPr>
        <w:jc w:val="both"/>
      </w:pPr>
      <w:r>
        <w:t>internet</w:t>
      </w:r>
    </w:p>
    <w:p w:rsidR="00EB5716" w:rsidRDefault="00D3546A" w:rsidP="00303B02">
      <w:pPr>
        <w:jc w:val="both"/>
      </w:pPr>
      <w:r>
        <w:rPr>
          <w:u w:val="single"/>
        </w:rPr>
        <w:t>Activités</w:t>
      </w:r>
      <w:r w:rsidR="00EB5716">
        <w:t xml:space="preserve"> : </w:t>
      </w:r>
    </w:p>
    <w:p w:rsidR="00D3546A" w:rsidRDefault="0020047B" w:rsidP="00303B02">
      <w:pPr>
        <w:jc w:val="both"/>
      </w:pPr>
      <w:r>
        <w:t>Article vidéo BBC</w:t>
      </w:r>
      <w:r w:rsidR="00D3546A">
        <w:t> :</w:t>
      </w:r>
    </w:p>
    <w:p w:rsidR="00FE2072" w:rsidRDefault="0020047B" w:rsidP="00303B02">
      <w:pPr>
        <w:pStyle w:val="Paragraphedeliste"/>
        <w:numPr>
          <w:ilvl w:val="0"/>
          <w:numId w:val="1"/>
        </w:numPr>
        <w:jc w:val="both"/>
      </w:pPr>
      <w:r>
        <w:t>Choix d’une vidéo sur un sujet que l’on aime toutes les deux : les voyages</w:t>
      </w:r>
    </w:p>
    <w:p w:rsidR="00D3546A" w:rsidRDefault="00D3546A" w:rsidP="00303B02">
      <w:pPr>
        <w:pStyle w:val="Paragraphedeliste"/>
        <w:numPr>
          <w:ilvl w:val="0"/>
          <w:numId w:val="1"/>
        </w:numPr>
        <w:jc w:val="both"/>
      </w:pPr>
      <w:r>
        <w:t xml:space="preserve">Discussion </w:t>
      </w:r>
      <w:r w:rsidR="0020047B">
        <w:t xml:space="preserve">directement après le visionnage </w:t>
      </w:r>
      <w:r>
        <w:t>en se filmant</w:t>
      </w:r>
    </w:p>
    <w:p w:rsidR="0020047B" w:rsidRDefault="00D3546A" w:rsidP="00303B02">
      <w:pPr>
        <w:pStyle w:val="Paragraphedeliste"/>
        <w:numPr>
          <w:ilvl w:val="0"/>
          <w:numId w:val="1"/>
        </w:numPr>
        <w:jc w:val="both"/>
      </w:pPr>
      <w:r>
        <w:t>Remplir la grille d’évaluation et défin</w:t>
      </w:r>
      <w:r w:rsidR="0020047B">
        <w:t>ir les modifications appropriées</w:t>
      </w:r>
    </w:p>
    <w:p w:rsidR="0020047B" w:rsidRDefault="0020047B" w:rsidP="00303B02">
      <w:pPr>
        <w:pStyle w:val="Paragraphedeliste"/>
        <w:numPr>
          <w:ilvl w:val="0"/>
          <w:numId w:val="1"/>
        </w:numPr>
        <w:jc w:val="both"/>
      </w:pPr>
      <w:r>
        <w:t>Rédaction d’une synthèse de la vidéo sur le site internet</w:t>
      </w:r>
    </w:p>
    <w:p w:rsidR="0020047B" w:rsidRDefault="0020047B" w:rsidP="0020047B">
      <w:pPr>
        <w:jc w:val="both"/>
      </w:pPr>
      <w:r>
        <w:t>Intervention pour la réunion « départs à l’étranger »</w:t>
      </w:r>
    </w:p>
    <w:p w:rsidR="0020047B" w:rsidRDefault="0020047B" w:rsidP="0020047B">
      <w:pPr>
        <w:pStyle w:val="Paragraphedeliste"/>
        <w:numPr>
          <w:ilvl w:val="0"/>
          <w:numId w:val="1"/>
        </w:numPr>
        <w:jc w:val="both"/>
      </w:pPr>
      <w:r>
        <w:t xml:space="preserve">Mauvaise communication avec les </w:t>
      </w:r>
      <w:r w:rsidR="00A50D7C">
        <w:t>E</w:t>
      </w:r>
      <w:r>
        <w:t>rasmus de notre promo</w:t>
      </w:r>
    </w:p>
    <w:p w:rsidR="0020047B" w:rsidRDefault="00A50D7C" w:rsidP="0020047B">
      <w:pPr>
        <w:pStyle w:val="Paragraphedeliste"/>
        <w:numPr>
          <w:ilvl w:val="0"/>
          <w:numId w:val="1"/>
        </w:numPr>
        <w:jc w:val="both"/>
      </w:pPr>
      <w:r>
        <w:t>On a priorisé d’autres activités à la place =&gt; sabotage de notre part</w:t>
      </w:r>
    </w:p>
    <w:p w:rsidR="000A3885" w:rsidRDefault="00D3546A" w:rsidP="000A3885">
      <w:pPr>
        <w:jc w:val="both"/>
      </w:pPr>
      <w:r>
        <w:rPr>
          <w:u w:val="single"/>
        </w:rPr>
        <w:t>Evaluation</w:t>
      </w:r>
      <w:r w:rsidR="00FE2072" w:rsidRPr="00702326">
        <w:rPr>
          <w:u w:val="single"/>
        </w:rPr>
        <w:t> :</w:t>
      </w:r>
      <w:r w:rsidR="00FE2072">
        <w:t xml:space="preserve"> </w:t>
      </w:r>
    </w:p>
    <w:p w:rsidR="00EE6BCD" w:rsidRDefault="00EE6BCD" w:rsidP="000A3885">
      <w:pPr>
        <w:jc w:val="both"/>
      </w:pPr>
      <w:r>
        <w:t>-  L’exercice de la vidéo a été un</w:t>
      </w:r>
      <w:r w:rsidR="009E71E3">
        <w:t>e</w:t>
      </w:r>
      <w:r>
        <w:t xml:space="preserve"> bonne mise en situation de spontanéité car nous n’avions rien préparé. Cela a permis un échange sur le thème avec quelque fois une certaine analyse et ajout d’une touche personnelle mais nous pensons que cette réflexion peut aller plus loin. </w:t>
      </w:r>
    </w:p>
    <w:p w:rsidR="0053169A" w:rsidRDefault="009E71E3" w:rsidP="000A3885">
      <w:pPr>
        <w:jc w:val="both"/>
      </w:pPr>
      <w:r>
        <w:t>- Nous avons pris conscience que nous utilisons encore des phrases trop simples. Nous voulons lors de notre synthèse revoir nos tournures de phrases : éviter les répétitions, chercher des synonyme</w:t>
      </w:r>
      <w:r w:rsidR="0053169A">
        <w:t>s</w:t>
      </w:r>
      <w:r>
        <w:t xml:space="preserve"> des mots trop simples.</w:t>
      </w:r>
      <w:bookmarkStart w:id="0" w:name="_GoBack"/>
      <w:bookmarkEnd w:id="0"/>
    </w:p>
    <w:p w:rsidR="00705619" w:rsidRDefault="00705619" w:rsidP="000A3885">
      <w:pPr>
        <w:jc w:val="both"/>
      </w:pPr>
      <w:r>
        <w:t xml:space="preserve">- Nous réalisons que nous sommes dans un objectif à long terme qui nécessite des jalons intermédiaires en les formalisant. Nous avons fait le rapprochement avec le contrat que nous devons réaliser avec Monique </w:t>
      </w:r>
      <w:proofErr w:type="spellStart"/>
      <w:r>
        <w:t>Lacotte</w:t>
      </w:r>
      <w:proofErr w:type="spellEnd"/>
      <w:r>
        <w:t>.</w:t>
      </w:r>
      <w:r w:rsidR="008B3EB9">
        <w:t xml:space="preserve"> </w:t>
      </w:r>
      <w:r w:rsidR="00381797">
        <w:t>Nous</w:t>
      </w:r>
      <w:r w:rsidR="009E71E3">
        <w:t xml:space="preserve"> avons décidé d’en réaliser plusieurs sous cette forme.</w:t>
      </w:r>
    </w:p>
    <w:p w:rsidR="009E71E3" w:rsidRDefault="009E71E3" w:rsidP="000A3885">
      <w:pPr>
        <w:jc w:val="both"/>
      </w:pPr>
      <w:r>
        <w:t>Idée de contrat à réaliser :</w:t>
      </w:r>
    </w:p>
    <w:p w:rsidR="009E71E3" w:rsidRDefault="009E71E3" w:rsidP="000A3885">
      <w:pPr>
        <w:jc w:val="both"/>
      </w:pPr>
      <w:r>
        <w:t>- radio Philippe / Arthur</w:t>
      </w:r>
    </w:p>
    <w:p w:rsidR="009E71E3" w:rsidRDefault="009E71E3" w:rsidP="000A3885">
      <w:pPr>
        <w:jc w:val="both"/>
      </w:pPr>
      <w:r>
        <w:t>- Café des langues</w:t>
      </w:r>
    </w:p>
    <w:p w:rsidR="00055395" w:rsidRDefault="009E71E3" w:rsidP="000A3885">
      <w:pPr>
        <w:jc w:val="both"/>
      </w:pPr>
      <w:r>
        <w:t xml:space="preserve">... </w:t>
      </w:r>
    </w:p>
    <w:sectPr w:rsidR="00055395" w:rsidSect="00CC7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C65BD"/>
    <w:multiLevelType w:val="hybridMultilevel"/>
    <w:tmpl w:val="CE1CB638"/>
    <w:lvl w:ilvl="0" w:tplc="2086FEC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E27D1"/>
    <w:multiLevelType w:val="hybridMultilevel"/>
    <w:tmpl w:val="97C4C56C"/>
    <w:lvl w:ilvl="0" w:tplc="ACD621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6DD4"/>
    <w:multiLevelType w:val="hybridMultilevel"/>
    <w:tmpl w:val="3078B03A"/>
    <w:lvl w:ilvl="0" w:tplc="59FEC654">
      <w:numFmt w:val="bullet"/>
      <w:lvlText w:val="-"/>
      <w:lvlJc w:val="left"/>
      <w:pPr>
        <w:ind w:left="13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52C33D9A"/>
    <w:multiLevelType w:val="hybridMultilevel"/>
    <w:tmpl w:val="E4287CD0"/>
    <w:lvl w:ilvl="0" w:tplc="E48C5D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3C0F8A"/>
    <w:multiLevelType w:val="hybridMultilevel"/>
    <w:tmpl w:val="0A720F48"/>
    <w:lvl w:ilvl="0" w:tplc="0FF81D0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4244B87"/>
    <w:multiLevelType w:val="hybridMultilevel"/>
    <w:tmpl w:val="A66627FC"/>
    <w:lvl w:ilvl="0" w:tplc="AABA3092">
      <w:numFmt w:val="bullet"/>
      <w:lvlText w:val="-"/>
      <w:lvlJc w:val="left"/>
      <w:pPr>
        <w:ind w:left="13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F9B"/>
    <w:rsid w:val="00021DEA"/>
    <w:rsid w:val="00055395"/>
    <w:rsid w:val="00067EAC"/>
    <w:rsid w:val="0009726B"/>
    <w:rsid w:val="000A3885"/>
    <w:rsid w:val="000C7A8C"/>
    <w:rsid w:val="000D27B0"/>
    <w:rsid w:val="00107F9B"/>
    <w:rsid w:val="00112DA4"/>
    <w:rsid w:val="001171E3"/>
    <w:rsid w:val="001342B3"/>
    <w:rsid w:val="0014332D"/>
    <w:rsid w:val="001437EA"/>
    <w:rsid w:val="001544F1"/>
    <w:rsid w:val="0016121D"/>
    <w:rsid w:val="001D3BF0"/>
    <w:rsid w:val="001D7116"/>
    <w:rsid w:val="001E64E1"/>
    <w:rsid w:val="0020047B"/>
    <w:rsid w:val="0027771A"/>
    <w:rsid w:val="00290BE4"/>
    <w:rsid w:val="002D22AB"/>
    <w:rsid w:val="0030313A"/>
    <w:rsid w:val="00303B02"/>
    <w:rsid w:val="00306327"/>
    <w:rsid w:val="00310F69"/>
    <w:rsid w:val="003232D4"/>
    <w:rsid w:val="0033205F"/>
    <w:rsid w:val="00343FB5"/>
    <w:rsid w:val="00381797"/>
    <w:rsid w:val="003D249F"/>
    <w:rsid w:val="003D6117"/>
    <w:rsid w:val="003E6129"/>
    <w:rsid w:val="003E7AC3"/>
    <w:rsid w:val="003F5D82"/>
    <w:rsid w:val="004144B9"/>
    <w:rsid w:val="00426B6C"/>
    <w:rsid w:val="004B4C37"/>
    <w:rsid w:val="004B649C"/>
    <w:rsid w:val="004C0D96"/>
    <w:rsid w:val="00505B82"/>
    <w:rsid w:val="00511BBC"/>
    <w:rsid w:val="00527978"/>
    <w:rsid w:val="0053169A"/>
    <w:rsid w:val="00537EAE"/>
    <w:rsid w:val="0055140D"/>
    <w:rsid w:val="00576C42"/>
    <w:rsid w:val="0059001E"/>
    <w:rsid w:val="005D5972"/>
    <w:rsid w:val="00601C6F"/>
    <w:rsid w:val="00604490"/>
    <w:rsid w:val="00666CA0"/>
    <w:rsid w:val="0067475F"/>
    <w:rsid w:val="006761C0"/>
    <w:rsid w:val="006C17B9"/>
    <w:rsid w:val="006E0AEF"/>
    <w:rsid w:val="006E3286"/>
    <w:rsid w:val="00702326"/>
    <w:rsid w:val="00705619"/>
    <w:rsid w:val="007060F1"/>
    <w:rsid w:val="00717A4A"/>
    <w:rsid w:val="00730F6B"/>
    <w:rsid w:val="007A3AE6"/>
    <w:rsid w:val="007A3D44"/>
    <w:rsid w:val="007D164F"/>
    <w:rsid w:val="007E5C2F"/>
    <w:rsid w:val="007E7552"/>
    <w:rsid w:val="00815383"/>
    <w:rsid w:val="00844D14"/>
    <w:rsid w:val="00855820"/>
    <w:rsid w:val="008861C5"/>
    <w:rsid w:val="008B03D5"/>
    <w:rsid w:val="008B3EB9"/>
    <w:rsid w:val="008E0C8D"/>
    <w:rsid w:val="008E567D"/>
    <w:rsid w:val="00900CF3"/>
    <w:rsid w:val="00916FDA"/>
    <w:rsid w:val="0094624E"/>
    <w:rsid w:val="0099778F"/>
    <w:rsid w:val="009B2BB8"/>
    <w:rsid w:val="009E71E3"/>
    <w:rsid w:val="00A13D92"/>
    <w:rsid w:val="00A50D7C"/>
    <w:rsid w:val="00A66AF5"/>
    <w:rsid w:val="00AE5EE9"/>
    <w:rsid w:val="00BE1888"/>
    <w:rsid w:val="00BF6E0E"/>
    <w:rsid w:val="00C024E8"/>
    <w:rsid w:val="00C34B2C"/>
    <w:rsid w:val="00C63C14"/>
    <w:rsid w:val="00C81B2D"/>
    <w:rsid w:val="00C901FE"/>
    <w:rsid w:val="00CA1B00"/>
    <w:rsid w:val="00CC71F0"/>
    <w:rsid w:val="00CE47E7"/>
    <w:rsid w:val="00D07449"/>
    <w:rsid w:val="00D10AB3"/>
    <w:rsid w:val="00D3546A"/>
    <w:rsid w:val="00D54E41"/>
    <w:rsid w:val="00D84733"/>
    <w:rsid w:val="00D90630"/>
    <w:rsid w:val="00D97547"/>
    <w:rsid w:val="00DB6032"/>
    <w:rsid w:val="00DE1008"/>
    <w:rsid w:val="00E006F5"/>
    <w:rsid w:val="00E25D83"/>
    <w:rsid w:val="00E71692"/>
    <w:rsid w:val="00E75B79"/>
    <w:rsid w:val="00E91368"/>
    <w:rsid w:val="00EB5716"/>
    <w:rsid w:val="00EE6BCD"/>
    <w:rsid w:val="00EF2B5F"/>
    <w:rsid w:val="00F34140"/>
    <w:rsid w:val="00F77D09"/>
    <w:rsid w:val="00F90193"/>
    <w:rsid w:val="00FE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20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17A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7F9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F6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6E0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17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3320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F2B5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F2B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8E567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E567D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717A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20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17A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7F9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F6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6E0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17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3320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F2B5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F2B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8E567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E567D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717A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Jantzem</dc:creator>
  <cp:lastModifiedBy>JOJO</cp:lastModifiedBy>
  <cp:revision>10</cp:revision>
  <dcterms:created xsi:type="dcterms:W3CDTF">2013-10-21T13:27:00Z</dcterms:created>
  <dcterms:modified xsi:type="dcterms:W3CDTF">2013-10-21T14:22:00Z</dcterms:modified>
</cp:coreProperties>
</file>